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BD" w:rsidRPr="002A6FBD" w:rsidRDefault="002A6FBD" w:rsidP="002A6FBD">
      <w:pPr>
        <w:widowControl/>
        <w:shd w:val="clear" w:color="auto" w:fill="EDEFEE"/>
        <w:jc w:val="left"/>
        <w:rPr>
          <w:rFonts w:ascii="Georgia" w:eastAsia="宋体" w:hAnsi="Georgia" w:cs="宋体"/>
          <w:color w:val="000033"/>
          <w:kern w:val="0"/>
          <w:sz w:val="18"/>
          <w:szCs w:val="18"/>
        </w:rPr>
      </w:pPr>
      <w:bookmarkStart w:id="0" w:name="_GoBack"/>
      <w:r w:rsidRPr="002A6FBD">
        <w:rPr>
          <w:rFonts w:ascii="Times New Roman" w:eastAsia="宋体" w:hAnsi="Times New Roman" w:cs="Times New Roman"/>
          <w:color w:val="006699"/>
          <w:kern w:val="0"/>
          <w:sz w:val="30"/>
          <w:szCs w:val="30"/>
        </w:rPr>
        <w:t>关于</w:t>
      </w:r>
      <w:r w:rsidRPr="002A6FBD">
        <w:rPr>
          <w:rFonts w:ascii="Times New Roman" w:eastAsia="宋体" w:hAnsi="Times New Roman" w:cs="Times New Roman"/>
          <w:color w:val="006699"/>
          <w:kern w:val="0"/>
          <w:sz w:val="30"/>
          <w:szCs w:val="30"/>
        </w:rPr>
        <w:t>2016</w:t>
      </w:r>
      <w:r w:rsidRPr="002A6FBD">
        <w:rPr>
          <w:rFonts w:ascii="Times New Roman" w:eastAsia="宋体" w:hAnsi="Times New Roman" w:cs="Times New Roman"/>
          <w:color w:val="006699"/>
          <w:kern w:val="0"/>
          <w:sz w:val="30"/>
          <w:szCs w:val="30"/>
        </w:rPr>
        <w:t>届本科毕业论文</w:t>
      </w:r>
      <w:r w:rsidRPr="002A6FBD">
        <w:rPr>
          <w:rFonts w:ascii="Times New Roman" w:eastAsia="宋体" w:hAnsi="Times New Roman" w:cs="Times New Roman"/>
          <w:color w:val="006699"/>
          <w:kern w:val="0"/>
          <w:sz w:val="30"/>
          <w:szCs w:val="30"/>
        </w:rPr>
        <w:t>(</w:t>
      </w:r>
      <w:r w:rsidRPr="002A6FBD">
        <w:rPr>
          <w:rFonts w:ascii="Times New Roman" w:eastAsia="宋体" w:hAnsi="Times New Roman" w:cs="Times New Roman"/>
          <w:color w:val="006699"/>
          <w:kern w:val="0"/>
          <w:sz w:val="30"/>
          <w:szCs w:val="30"/>
        </w:rPr>
        <w:t>设计</w:t>
      </w:r>
      <w:r w:rsidRPr="002A6FBD">
        <w:rPr>
          <w:rFonts w:ascii="Times New Roman" w:eastAsia="宋体" w:hAnsi="Times New Roman" w:cs="Times New Roman"/>
          <w:color w:val="006699"/>
          <w:kern w:val="0"/>
          <w:sz w:val="30"/>
          <w:szCs w:val="30"/>
        </w:rPr>
        <w:t>)</w:t>
      </w:r>
      <w:r w:rsidRPr="002A6FBD">
        <w:rPr>
          <w:rFonts w:ascii="Times New Roman" w:eastAsia="宋体" w:hAnsi="Times New Roman" w:cs="Times New Roman"/>
          <w:color w:val="006699"/>
          <w:kern w:val="0"/>
          <w:sz w:val="30"/>
          <w:szCs w:val="30"/>
        </w:rPr>
        <w:t>专项评估抽调材料的通知</w:t>
      </w:r>
      <w:bookmarkEnd w:id="0"/>
      <w:r w:rsidRPr="002A6FBD">
        <w:rPr>
          <w:rFonts w:ascii="Georgia" w:eastAsia="宋体" w:hAnsi="Georgia" w:cs="宋体"/>
          <w:color w:val="999999"/>
          <w:kern w:val="0"/>
          <w:sz w:val="18"/>
          <w:szCs w:val="18"/>
        </w:rPr>
        <w:t>发表时间：〖</w:t>
      </w:r>
      <w:r w:rsidRPr="002A6FBD">
        <w:rPr>
          <w:rFonts w:ascii="Georgia" w:eastAsia="宋体" w:hAnsi="Georgia" w:cs="宋体"/>
          <w:color w:val="999999"/>
          <w:kern w:val="0"/>
          <w:sz w:val="18"/>
          <w:szCs w:val="18"/>
        </w:rPr>
        <w:t>2016-11-9 18:17:13</w:t>
      </w:r>
      <w:r w:rsidRPr="002A6FBD">
        <w:rPr>
          <w:rFonts w:ascii="Georgia" w:eastAsia="宋体" w:hAnsi="Georgia" w:cs="宋体"/>
          <w:color w:val="999999"/>
          <w:kern w:val="0"/>
          <w:sz w:val="18"/>
          <w:szCs w:val="18"/>
        </w:rPr>
        <w:t>〗</w:t>
      </w:r>
      <w:r w:rsidRPr="002A6FBD">
        <w:rPr>
          <w:rFonts w:ascii="Georgia" w:eastAsia="宋体" w:hAnsi="Georgia" w:cs="宋体"/>
          <w:color w:val="999999"/>
          <w:kern w:val="0"/>
          <w:sz w:val="18"/>
          <w:szCs w:val="18"/>
        </w:rPr>
        <w:t xml:space="preserve"> </w:t>
      </w:r>
      <w:r w:rsidRPr="002A6FBD">
        <w:rPr>
          <w:rFonts w:ascii="Georgia" w:eastAsia="宋体" w:hAnsi="Georgia" w:cs="宋体"/>
          <w:color w:val="999999"/>
          <w:kern w:val="0"/>
          <w:sz w:val="18"/>
          <w:szCs w:val="18"/>
        </w:rPr>
        <w:pict/>
      </w:r>
      <w:r w:rsidRPr="002A6FBD">
        <w:rPr>
          <w:rFonts w:ascii="Georgia" w:eastAsia="宋体" w:hAnsi="Georgia" w:cs="宋体"/>
          <w:color w:val="999999"/>
          <w:kern w:val="0"/>
          <w:sz w:val="18"/>
          <w:szCs w:val="18"/>
        </w:rPr>
        <w:t xml:space="preserve">　　点击：〖</w:t>
      </w:r>
      <w:r w:rsidRPr="002A6FBD">
        <w:rPr>
          <w:rFonts w:ascii="Georgia" w:eastAsia="宋体" w:hAnsi="Georgia" w:cs="宋体"/>
          <w:color w:val="999999"/>
          <w:kern w:val="0"/>
          <w:sz w:val="18"/>
          <w:szCs w:val="18"/>
        </w:rPr>
        <w:t>281</w:t>
      </w:r>
      <w:r w:rsidRPr="002A6FBD">
        <w:rPr>
          <w:rFonts w:ascii="Georgia" w:eastAsia="宋体" w:hAnsi="Georgia" w:cs="宋体"/>
          <w:color w:val="999999"/>
          <w:kern w:val="0"/>
          <w:sz w:val="18"/>
          <w:szCs w:val="18"/>
        </w:rPr>
        <w:t>〗</w:t>
      </w:r>
      <w:r w:rsidRPr="002A6FBD">
        <w:rPr>
          <w:rFonts w:ascii="Georgia" w:eastAsia="宋体" w:hAnsi="Georgia" w:cs="宋体"/>
          <w:color w:val="000033"/>
          <w:kern w:val="0"/>
          <w:sz w:val="18"/>
          <w:szCs w:val="18"/>
        </w:rPr>
        <w:t xml:space="preserve"> </w:t>
      </w:r>
    </w:p>
    <w:p w:rsidR="002A6FBD" w:rsidRPr="002A6FBD" w:rsidRDefault="002A6FBD" w:rsidP="002A6FBD">
      <w:pPr>
        <w:widowControl/>
        <w:shd w:val="clear" w:color="auto" w:fill="EDEFEE"/>
        <w:jc w:val="left"/>
        <w:rPr>
          <w:rFonts w:ascii="Georgia" w:eastAsia="宋体" w:hAnsi="Georgia" w:cs="宋体"/>
          <w:color w:val="000033"/>
          <w:kern w:val="0"/>
          <w:sz w:val="18"/>
          <w:szCs w:val="18"/>
        </w:rPr>
      </w:pPr>
      <w:r w:rsidRPr="002A6FBD">
        <w:rPr>
          <w:rFonts w:ascii="Georgia" w:eastAsia="宋体" w:hAnsi="Georgia" w:cs="宋体"/>
          <w:color w:val="000033"/>
          <w:kern w:val="0"/>
          <w:sz w:val="18"/>
          <w:szCs w:val="18"/>
        </w:rPr>
        <w:pict>
          <v:rect id="_x0000_i1026" style="width:373.75pt;height:1.5pt" o:hrpct="900" o:hralign="center" o:hrstd="t" o:hr="t" fillcolor="#a0a0a0" stroked="f"/>
        </w:pict>
      </w:r>
    </w:p>
    <w:p w:rsidR="002A6FBD" w:rsidRPr="002A6FBD" w:rsidRDefault="002A6FBD" w:rsidP="002A6FBD">
      <w:pPr>
        <w:widowControl/>
        <w:shd w:val="clear" w:color="auto" w:fill="EDEFEE"/>
        <w:spacing w:line="600" w:lineRule="atLeast"/>
        <w:ind w:firstLine="420"/>
        <w:jc w:val="left"/>
        <w:rPr>
          <w:rFonts w:ascii="宋体" w:eastAsia="宋体" w:hAnsi="宋体" w:cs="宋体"/>
          <w:color w:val="000033"/>
          <w:kern w:val="0"/>
          <w:szCs w:val="21"/>
        </w:rPr>
      </w:pPr>
      <w:r w:rsidRPr="002A6FBD">
        <w:rPr>
          <w:rFonts w:ascii="仿宋_GB2312" w:eastAsia="仿宋_GB2312" w:hAnsi="宋体" w:cs="宋体" w:hint="eastAsia"/>
          <w:b/>
          <w:bCs/>
          <w:color w:val="000033"/>
          <w:kern w:val="0"/>
          <w:sz w:val="32"/>
          <w:szCs w:val="32"/>
        </w:rPr>
        <w:t>各二级学院：</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color w:val="000033"/>
          <w:kern w:val="0"/>
          <w:sz w:val="32"/>
          <w:szCs w:val="32"/>
        </w:rPr>
        <w:t>根据《关于开展对2016届本科毕业论文(设计)工作专项检查评估的通知》（</w:t>
      </w:r>
      <w:proofErr w:type="gramStart"/>
      <w:r w:rsidRPr="002A6FBD">
        <w:rPr>
          <w:rFonts w:ascii="仿宋_GB2312" w:eastAsia="仿宋_GB2312" w:hAnsi="宋体" w:cs="宋体" w:hint="eastAsia"/>
          <w:color w:val="000033"/>
          <w:kern w:val="0"/>
          <w:sz w:val="32"/>
          <w:szCs w:val="32"/>
        </w:rPr>
        <w:t>西财评</w:t>
      </w:r>
      <w:proofErr w:type="gramEnd"/>
      <w:r w:rsidRPr="002A6FBD">
        <w:rPr>
          <w:rFonts w:ascii="仿宋_GB2312" w:eastAsia="仿宋_GB2312" w:hAnsi="宋体" w:cs="宋体" w:hint="eastAsia"/>
          <w:color w:val="000033"/>
          <w:kern w:val="0"/>
          <w:sz w:val="32"/>
          <w:szCs w:val="32"/>
        </w:rPr>
        <w:t>发[2016] 5号）的有关精神，各二级学院在毕业论文(设计)专项检查评估自查工作结束后将进入校评阶段，教学质量评估中心将于近日组织校内教学督导和校外专家从各二级学院抽取一定数量的2016届本科毕业论文(设计)进行专项检查评估,现就有关具体事项通知如下:</w:t>
      </w:r>
    </w:p>
    <w:p w:rsidR="002A6FBD" w:rsidRPr="002A6FBD" w:rsidRDefault="002A6FBD" w:rsidP="002A6FBD">
      <w:pPr>
        <w:widowControl/>
        <w:shd w:val="clear" w:color="auto" w:fill="EDEFEE"/>
        <w:spacing w:line="600" w:lineRule="exact"/>
        <w:ind w:firstLineChars="200" w:firstLine="643"/>
        <w:jc w:val="left"/>
        <w:rPr>
          <w:rFonts w:ascii="宋体" w:eastAsia="宋体" w:hAnsi="宋体" w:cs="宋体"/>
          <w:color w:val="000033"/>
          <w:kern w:val="0"/>
          <w:szCs w:val="21"/>
        </w:rPr>
      </w:pPr>
      <w:r w:rsidRPr="002A6FBD">
        <w:rPr>
          <w:rFonts w:ascii="仿宋_GB2312" w:eastAsia="仿宋_GB2312" w:hAnsi="宋体" w:cs="宋体" w:hint="eastAsia"/>
          <w:b/>
          <w:bCs/>
          <w:color w:val="000033"/>
          <w:kern w:val="0"/>
          <w:sz w:val="32"/>
          <w:szCs w:val="32"/>
        </w:rPr>
        <w:t>一、抽查材料的内容</w:t>
      </w:r>
    </w:p>
    <w:p w:rsidR="002A6FBD" w:rsidRPr="002A6FBD" w:rsidRDefault="002A6FBD" w:rsidP="002A6FBD">
      <w:pPr>
        <w:widowControl/>
        <w:shd w:val="clear" w:color="auto" w:fill="EDEFEE"/>
        <w:spacing w:line="600" w:lineRule="exact"/>
        <w:ind w:firstLineChars="200" w:firstLine="643"/>
        <w:jc w:val="left"/>
        <w:rPr>
          <w:rFonts w:ascii="宋体" w:eastAsia="宋体" w:hAnsi="宋体" w:cs="宋体"/>
          <w:color w:val="000033"/>
          <w:kern w:val="0"/>
          <w:szCs w:val="21"/>
        </w:rPr>
      </w:pPr>
      <w:r w:rsidRPr="002A6FBD">
        <w:rPr>
          <w:rFonts w:ascii="仿宋_GB2312" w:eastAsia="仿宋_GB2312" w:hAnsi="宋体" w:cs="宋体" w:hint="eastAsia"/>
          <w:b/>
          <w:color w:val="000033"/>
          <w:kern w:val="0"/>
          <w:sz w:val="32"/>
          <w:szCs w:val="32"/>
        </w:rPr>
        <w:t>1、文档材料</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color w:val="000033"/>
          <w:kern w:val="0"/>
          <w:sz w:val="32"/>
          <w:szCs w:val="32"/>
        </w:rPr>
        <w:t>2016届本科毕业论文（设计）工作计划、2015届和2016届选题指南、选题情况统计与分析、指导老师一览表、中期检查工作安排及检查结果、本科毕业论文（设计）评审标准、本科毕业论文（设计）答辩评分标准、答辩安排、成绩汇总表等</w:t>
      </w:r>
      <w:r w:rsidRPr="002A6FBD">
        <w:rPr>
          <w:rFonts w:ascii="仿宋_GB2312" w:eastAsia="仿宋_GB2312" w:hAnsi="宋体" w:cs="宋体" w:hint="eastAsia"/>
          <w:b/>
          <w:color w:val="000033"/>
          <w:kern w:val="0"/>
          <w:sz w:val="32"/>
          <w:szCs w:val="32"/>
        </w:rPr>
        <w:t>9份材料</w:t>
      </w:r>
      <w:r w:rsidRPr="002A6FBD">
        <w:rPr>
          <w:rFonts w:ascii="仿宋_GB2312" w:eastAsia="仿宋_GB2312" w:hAnsi="宋体" w:cs="宋体" w:hint="eastAsia"/>
          <w:color w:val="000000"/>
          <w:kern w:val="0"/>
          <w:sz w:val="32"/>
          <w:szCs w:val="32"/>
        </w:rPr>
        <w:t>。上述材料要求按照以上顺序以专业为单位</w:t>
      </w:r>
      <w:r w:rsidRPr="002A6FBD">
        <w:rPr>
          <w:rFonts w:ascii="仿宋_GB2312" w:eastAsia="仿宋_GB2312" w:hAnsi="宋体" w:cs="宋体" w:hint="eastAsia"/>
          <w:color w:val="000033"/>
          <w:kern w:val="0"/>
          <w:sz w:val="32"/>
          <w:szCs w:val="32"/>
        </w:rPr>
        <w:t>统一装订提交。</w:t>
      </w:r>
    </w:p>
    <w:p w:rsidR="002A6FBD" w:rsidRPr="002A6FBD" w:rsidRDefault="002A6FBD" w:rsidP="002A6FBD">
      <w:pPr>
        <w:widowControl/>
        <w:shd w:val="clear" w:color="auto" w:fill="EDEFEE"/>
        <w:spacing w:line="600" w:lineRule="exact"/>
        <w:ind w:firstLineChars="200" w:firstLine="643"/>
        <w:jc w:val="left"/>
        <w:rPr>
          <w:rFonts w:ascii="宋体" w:eastAsia="宋体" w:hAnsi="宋体" w:cs="宋体"/>
          <w:color w:val="000033"/>
          <w:kern w:val="0"/>
          <w:szCs w:val="21"/>
        </w:rPr>
      </w:pPr>
      <w:r w:rsidRPr="002A6FBD">
        <w:rPr>
          <w:rFonts w:ascii="仿宋_GB2312" w:eastAsia="仿宋_GB2312" w:hAnsi="宋体" w:cs="宋体" w:hint="eastAsia"/>
          <w:b/>
          <w:color w:val="000033"/>
          <w:kern w:val="0"/>
          <w:sz w:val="32"/>
          <w:szCs w:val="32"/>
        </w:rPr>
        <w:t>2、毕业论文（设计）文本</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color w:val="000000"/>
          <w:kern w:val="0"/>
          <w:sz w:val="32"/>
          <w:szCs w:val="32"/>
        </w:rPr>
        <w:t>包括:</w:t>
      </w:r>
      <w:r w:rsidRPr="002A6FBD">
        <w:rPr>
          <w:rFonts w:ascii="仿宋_GB2312" w:eastAsia="仿宋_GB2312" w:hAnsi="宋体" w:cs="宋体" w:hint="eastAsia"/>
          <w:color w:val="000033"/>
          <w:kern w:val="0"/>
          <w:sz w:val="32"/>
          <w:szCs w:val="32"/>
        </w:rPr>
        <w:t xml:space="preserve"> 毕业论文（设计）任务书、开题报告、中期检查表、指导登记表、答辩记录表、指导教师评审表、评阅人评审表、答辩小组评审表、成绩评定表和毕业论文（设计）文本等</w:t>
      </w:r>
      <w:r w:rsidRPr="002A6FBD">
        <w:rPr>
          <w:rFonts w:ascii="仿宋_GB2312" w:eastAsia="仿宋_GB2312" w:hAnsi="宋体" w:cs="宋体" w:hint="eastAsia"/>
          <w:b/>
          <w:color w:val="000033"/>
          <w:kern w:val="0"/>
          <w:sz w:val="32"/>
          <w:szCs w:val="32"/>
        </w:rPr>
        <w:t>10份材料</w:t>
      </w:r>
      <w:r w:rsidRPr="002A6FBD">
        <w:rPr>
          <w:rFonts w:ascii="仿宋_GB2312" w:eastAsia="仿宋_GB2312" w:hAnsi="宋体" w:cs="宋体" w:hint="eastAsia"/>
          <w:color w:val="000000"/>
          <w:kern w:val="0"/>
          <w:sz w:val="32"/>
          <w:szCs w:val="32"/>
        </w:rPr>
        <w:t>。上述材料要求</w:t>
      </w:r>
      <w:r w:rsidRPr="002A6FBD">
        <w:rPr>
          <w:rFonts w:ascii="仿宋_GB2312" w:eastAsia="仿宋_GB2312" w:hAnsi="宋体" w:cs="宋体" w:hint="eastAsia"/>
          <w:color w:val="000033"/>
          <w:kern w:val="0"/>
          <w:sz w:val="32"/>
          <w:szCs w:val="32"/>
        </w:rPr>
        <w:t>统一装袋提交，并注明学生</w:t>
      </w:r>
      <w:r w:rsidRPr="002A6FBD">
        <w:rPr>
          <w:rFonts w:ascii="仿宋_GB2312" w:eastAsia="仿宋_GB2312" w:hAnsi="宋体" w:cs="宋体" w:hint="eastAsia"/>
          <w:color w:val="000033"/>
          <w:kern w:val="0"/>
          <w:sz w:val="32"/>
          <w:szCs w:val="32"/>
        </w:rPr>
        <w:lastRenderedPageBreak/>
        <w:t>姓名及所在的二级学院和班级。</w:t>
      </w:r>
      <w:r w:rsidRPr="002A6FBD">
        <w:rPr>
          <w:rFonts w:ascii="仿宋_GB2312" w:eastAsia="仿宋_GB2312" w:hAnsi="宋体" w:cs="宋体" w:hint="eastAsia"/>
          <w:color w:val="000033"/>
          <w:kern w:val="0"/>
          <w:sz w:val="32"/>
          <w:szCs w:val="32"/>
        </w:rPr>
        <w:br/>
      </w:r>
      <w:r w:rsidRPr="002A6FBD">
        <w:rPr>
          <w:rFonts w:ascii="仿宋_GB2312" w:eastAsia="仿宋_GB2312" w:hAnsi="宋体" w:cs="宋体" w:hint="eastAsia"/>
          <w:b/>
          <w:bCs/>
          <w:color w:val="000033"/>
          <w:kern w:val="0"/>
          <w:sz w:val="32"/>
          <w:szCs w:val="32"/>
        </w:rPr>
        <w:t xml:space="preserve">    二、论文抽取办法</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color w:val="000033"/>
          <w:kern w:val="0"/>
          <w:sz w:val="32"/>
          <w:szCs w:val="32"/>
        </w:rPr>
        <w:t>本次</w:t>
      </w:r>
      <w:r w:rsidRPr="002A6FBD">
        <w:rPr>
          <w:rFonts w:ascii="仿宋_GB2312" w:eastAsia="仿宋_GB2312" w:hAnsi="宋体" w:cs="宋体" w:hint="eastAsia"/>
          <w:bCs/>
          <w:color w:val="000033"/>
          <w:kern w:val="0"/>
          <w:sz w:val="32"/>
          <w:szCs w:val="32"/>
        </w:rPr>
        <w:t>毕业论文(设计)专项检查</w:t>
      </w:r>
      <w:r w:rsidRPr="002A6FBD">
        <w:rPr>
          <w:rFonts w:ascii="仿宋_GB2312" w:eastAsia="仿宋_GB2312" w:hAnsi="宋体" w:cs="宋体" w:hint="eastAsia"/>
          <w:color w:val="000033"/>
          <w:kern w:val="0"/>
          <w:sz w:val="32"/>
          <w:szCs w:val="32"/>
        </w:rPr>
        <w:t>评估</w:t>
      </w:r>
      <w:r w:rsidRPr="002A6FBD">
        <w:rPr>
          <w:rFonts w:ascii="仿宋_GB2312" w:eastAsia="仿宋_GB2312" w:hAnsi="宋体" w:cs="宋体" w:hint="eastAsia"/>
          <w:bCs/>
          <w:color w:val="000033"/>
          <w:kern w:val="0"/>
          <w:sz w:val="32"/>
          <w:szCs w:val="32"/>
        </w:rPr>
        <w:t>采取</w:t>
      </w:r>
      <w:r w:rsidRPr="002A6FBD">
        <w:rPr>
          <w:rFonts w:ascii="仿宋_GB2312" w:eastAsia="仿宋_GB2312" w:hAnsi="宋体" w:cs="宋体" w:hint="eastAsia"/>
          <w:color w:val="000033"/>
          <w:kern w:val="0"/>
          <w:sz w:val="32"/>
          <w:szCs w:val="32"/>
        </w:rPr>
        <w:t>按专业随机抽取</w:t>
      </w:r>
      <w:r w:rsidRPr="002A6FBD">
        <w:rPr>
          <w:rFonts w:ascii="仿宋_GB2312" w:eastAsia="仿宋_GB2312" w:hAnsi="宋体" w:cs="宋体" w:hint="eastAsia"/>
          <w:bCs/>
          <w:color w:val="000033"/>
          <w:kern w:val="0"/>
          <w:sz w:val="32"/>
          <w:szCs w:val="32"/>
        </w:rPr>
        <w:t>的方法。（详见附件）</w:t>
      </w:r>
    </w:p>
    <w:p w:rsidR="002A6FBD" w:rsidRPr="002A6FBD" w:rsidRDefault="002A6FBD" w:rsidP="002A6FBD">
      <w:pPr>
        <w:widowControl/>
        <w:shd w:val="clear" w:color="auto" w:fill="EDEFEE"/>
        <w:spacing w:line="600" w:lineRule="exact"/>
        <w:ind w:firstLineChars="200" w:firstLine="643"/>
        <w:jc w:val="left"/>
        <w:rPr>
          <w:rFonts w:ascii="宋体" w:eastAsia="宋体" w:hAnsi="宋体" w:cs="宋体"/>
          <w:color w:val="000033"/>
          <w:kern w:val="0"/>
          <w:szCs w:val="21"/>
        </w:rPr>
      </w:pPr>
      <w:r w:rsidRPr="002A6FBD">
        <w:rPr>
          <w:rFonts w:ascii="仿宋_GB2312" w:eastAsia="仿宋_GB2312" w:hAnsi="宋体" w:cs="宋体" w:hint="eastAsia"/>
          <w:b/>
          <w:bCs/>
          <w:color w:val="000033"/>
          <w:kern w:val="0"/>
          <w:sz w:val="32"/>
          <w:szCs w:val="32"/>
        </w:rPr>
        <w:t>三、送交时间</w:t>
      </w:r>
      <w:r w:rsidRPr="002A6FBD">
        <w:rPr>
          <w:rFonts w:ascii="仿宋_GB2312" w:eastAsia="仿宋_GB2312" w:hAnsi="宋体" w:cs="宋体" w:hint="eastAsia"/>
          <w:color w:val="000033"/>
          <w:kern w:val="0"/>
          <w:sz w:val="32"/>
          <w:szCs w:val="32"/>
        </w:rPr>
        <w:t>、</w:t>
      </w:r>
      <w:r w:rsidRPr="002A6FBD">
        <w:rPr>
          <w:rFonts w:ascii="仿宋_GB2312" w:eastAsia="仿宋_GB2312" w:hAnsi="宋体" w:cs="宋体" w:hint="eastAsia"/>
          <w:b/>
          <w:bCs/>
          <w:color w:val="000033"/>
          <w:kern w:val="0"/>
          <w:sz w:val="32"/>
          <w:szCs w:val="32"/>
        </w:rPr>
        <w:t>地点</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bCs/>
          <w:color w:val="000033"/>
          <w:kern w:val="0"/>
          <w:sz w:val="32"/>
          <w:szCs w:val="32"/>
        </w:rPr>
        <w:t>送交时间: 11月10</w:t>
      </w:r>
      <w:r w:rsidRPr="002A6FBD">
        <w:rPr>
          <w:rFonts w:ascii="仿宋_GB2312" w:eastAsia="仿宋_GB2312" w:hAnsi="宋体" w:cs="宋体" w:hint="eastAsia"/>
          <w:color w:val="000033"/>
          <w:kern w:val="0"/>
          <w:sz w:val="32"/>
          <w:szCs w:val="32"/>
        </w:rPr>
        <w:t>日至11</w:t>
      </w:r>
      <w:r w:rsidRPr="002A6FBD">
        <w:rPr>
          <w:rFonts w:ascii="仿宋_GB2312" w:eastAsia="仿宋_GB2312" w:hAnsi="宋体" w:cs="宋体" w:hint="eastAsia"/>
          <w:bCs/>
          <w:color w:val="000033"/>
          <w:kern w:val="0"/>
          <w:sz w:val="32"/>
          <w:szCs w:val="32"/>
        </w:rPr>
        <w:t>月16</w:t>
      </w:r>
      <w:r w:rsidRPr="002A6FBD">
        <w:rPr>
          <w:rFonts w:ascii="仿宋_GB2312" w:eastAsia="仿宋_GB2312" w:hAnsi="宋体" w:cs="宋体" w:hint="eastAsia"/>
          <w:color w:val="000033"/>
          <w:kern w:val="0"/>
          <w:sz w:val="32"/>
          <w:szCs w:val="32"/>
        </w:rPr>
        <w:t>日</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bCs/>
          <w:color w:val="000033"/>
          <w:kern w:val="0"/>
          <w:sz w:val="32"/>
          <w:szCs w:val="32"/>
        </w:rPr>
        <w:t>送交地点:</w:t>
      </w:r>
      <w:r w:rsidRPr="002A6FBD">
        <w:rPr>
          <w:rFonts w:ascii="仿宋_GB2312" w:eastAsia="仿宋_GB2312" w:hAnsi="宋体" w:cs="宋体" w:hint="eastAsia"/>
          <w:color w:val="000033"/>
          <w:kern w:val="0"/>
          <w:sz w:val="32"/>
          <w:szCs w:val="32"/>
        </w:rPr>
        <w:t>长安校区行政楼A座110室,教学质量评估中心评估办公室</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color w:val="000033"/>
          <w:kern w:val="0"/>
          <w:sz w:val="32"/>
          <w:szCs w:val="32"/>
        </w:rPr>
        <w:t>电话:029-81556626</w:t>
      </w:r>
    </w:p>
    <w:p w:rsidR="002A6FBD" w:rsidRPr="002A6FBD" w:rsidRDefault="002A6FBD" w:rsidP="002A6FBD">
      <w:pPr>
        <w:widowControl/>
        <w:shd w:val="clear" w:color="auto" w:fill="EDEFEE"/>
        <w:spacing w:line="600" w:lineRule="exact"/>
        <w:ind w:firstLineChars="200" w:firstLine="640"/>
        <w:jc w:val="left"/>
        <w:rPr>
          <w:rFonts w:ascii="宋体" w:eastAsia="宋体" w:hAnsi="宋体" w:cs="宋体"/>
          <w:color w:val="000033"/>
          <w:kern w:val="0"/>
          <w:szCs w:val="21"/>
        </w:rPr>
      </w:pPr>
      <w:r w:rsidRPr="002A6FBD">
        <w:rPr>
          <w:rFonts w:ascii="仿宋_GB2312" w:eastAsia="仿宋_GB2312" w:hAnsi="宋体" w:cs="宋体" w:hint="eastAsia"/>
          <w:color w:val="000033"/>
          <w:kern w:val="0"/>
          <w:sz w:val="32"/>
          <w:szCs w:val="32"/>
        </w:rPr>
        <w:t>本通知未尽事宜,请与教学质量评估中心评估办公室联系。</w:t>
      </w:r>
    </w:p>
    <w:p w:rsidR="00A20FF1" w:rsidRDefault="00A20FF1"/>
    <w:sectPr w:rsidR="00A2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81"/>
    <w:rsid w:val="002A6FBD"/>
    <w:rsid w:val="00520181"/>
    <w:rsid w:val="00A2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098623">
      <w:bodyDiv w:val="1"/>
      <w:marLeft w:val="0"/>
      <w:marRight w:val="0"/>
      <w:marTop w:val="0"/>
      <w:marBottom w:val="0"/>
      <w:divBdr>
        <w:top w:val="none" w:sz="0" w:space="0" w:color="auto"/>
        <w:left w:val="none" w:sz="0" w:space="0" w:color="auto"/>
        <w:bottom w:val="none" w:sz="0" w:space="0" w:color="auto"/>
        <w:right w:val="none" w:sz="0" w:space="0" w:color="auto"/>
      </w:divBdr>
      <w:divsChild>
        <w:div w:id="941378601">
          <w:marLeft w:val="0"/>
          <w:marRight w:val="0"/>
          <w:marTop w:val="100"/>
          <w:marBottom w:val="100"/>
          <w:divBdr>
            <w:top w:val="double" w:sz="6" w:space="0" w:color="000000"/>
            <w:left w:val="double" w:sz="6" w:space="0" w:color="000000"/>
            <w:bottom w:val="double" w:sz="6" w:space="0" w:color="000000"/>
            <w:right w:val="double" w:sz="6" w:space="0" w:color="000000"/>
          </w:divBdr>
          <w:divsChild>
            <w:div w:id="10460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MrsSun</dc:creator>
  <cp:lastModifiedBy>MrsSun</cp:lastModifiedBy>
  <cp:revision>2</cp:revision>
  <dcterms:created xsi:type="dcterms:W3CDTF">2016-11-10T02:01:00Z</dcterms:created>
  <dcterms:modified xsi:type="dcterms:W3CDTF">2016-11-10T02:01:00Z</dcterms:modified>
</cp:coreProperties>
</file>